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77" w:rsidRPr="00BA7E7C" w:rsidRDefault="00C124B6" w:rsidP="00753A77">
      <w:pPr>
        <w:spacing w:after="0" w:line="240" w:lineRule="auto"/>
        <w:jc w:val="center"/>
        <w:rPr>
          <w:b/>
          <w:sz w:val="28"/>
          <w:szCs w:val="28"/>
        </w:rPr>
      </w:pPr>
      <w:r w:rsidRPr="00BA7E7C">
        <w:rPr>
          <w:b/>
          <w:sz w:val="28"/>
          <w:szCs w:val="28"/>
        </w:rPr>
        <w:t>PRAVNI IZVORI ZA PRIPREMU KANDIDATA ZA TESTIRANJE</w:t>
      </w:r>
    </w:p>
    <w:p w:rsidR="00753A77" w:rsidRPr="00BA7E7C" w:rsidRDefault="00753A77" w:rsidP="00DD3A3B">
      <w:pPr>
        <w:spacing w:after="0" w:line="240" w:lineRule="auto"/>
        <w:rPr>
          <w:b/>
          <w:sz w:val="28"/>
          <w:szCs w:val="28"/>
        </w:rPr>
      </w:pPr>
    </w:p>
    <w:p w:rsidR="00DD3A3B" w:rsidRPr="00C124B6" w:rsidRDefault="00753A77" w:rsidP="00C124B6">
      <w:pPr>
        <w:spacing w:after="0" w:line="240" w:lineRule="auto"/>
        <w:rPr>
          <w:sz w:val="24"/>
          <w:szCs w:val="24"/>
        </w:rPr>
      </w:pPr>
      <w:r w:rsidRPr="00C124B6">
        <w:rPr>
          <w:sz w:val="24"/>
          <w:szCs w:val="24"/>
        </w:rPr>
        <w:t>1.</w:t>
      </w:r>
      <w:r w:rsidR="00762A5F" w:rsidRPr="00C124B6">
        <w:rPr>
          <w:sz w:val="24"/>
          <w:szCs w:val="24"/>
        </w:rPr>
        <w:t xml:space="preserve">Zakon o porezu na </w:t>
      </w:r>
      <w:r w:rsidR="00D56BBB" w:rsidRPr="00C124B6">
        <w:rPr>
          <w:sz w:val="24"/>
          <w:szCs w:val="24"/>
        </w:rPr>
        <w:t>dohodak</w:t>
      </w:r>
      <w:r w:rsidR="00762A5F" w:rsidRPr="00C124B6">
        <w:rPr>
          <w:sz w:val="24"/>
          <w:szCs w:val="24"/>
        </w:rPr>
        <w:t xml:space="preserve">  </w:t>
      </w:r>
    </w:p>
    <w:p w:rsidR="00DD3A3B" w:rsidRDefault="00C903E2" w:rsidP="00C124B6">
      <w:pPr>
        <w:spacing w:after="0" w:line="240" w:lineRule="auto"/>
        <w:rPr>
          <w:rFonts w:cs="Arial"/>
          <w:sz w:val="24"/>
          <w:szCs w:val="24"/>
          <w:shd w:val="clear" w:color="auto" w:fill="E4E4E7"/>
        </w:rPr>
      </w:pPr>
      <w:r w:rsidRPr="00C124B6">
        <w:rPr>
          <w:sz w:val="24"/>
          <w:szCs w:val="24"/>
          <w:shd w:val="clear" w:color="auto" w:fill="FFFFFF" w:themeFill="background1"/>
        </w:rPr>
        <w:t>(„</w:t>
      </w:r>
      <w:r w:rsidRPr="00C124B6">
        <w:rPr>
          <w:rFonts w:cs="Arial"/>
          <w:sz w:val="24"/>
          <w:szCs w:val="24"/>
          <w:shd w:val="clear" w:color="auto" w:fill="FFFFFF" w:themeFill="background1"/>
        </w:rPr>
        <w:t>Narodne novine“</w:t>
      </w:r>
      <w:r w:rsidR="00762A5F" w:rsidRPr="00C124B6">
        <w:rPr>
          <w:rFonts w:cs="Arial"/>
          <w:sz w:val="24"/>
          <w:szCs w:val="24"/>
          <w:shd w:val="clear" w:color="auto" w:fill="FFFFFF" w:themeFill="background1"/>
        </w:rPr>
        <w:t> </w:t>
      </w:r>
      <w:hyperlink r:id="rId5" w:tgtFrame="_blank" w:history="1">
        <w:r w:rsidR="00762A5F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115/16</w:t>
        </w:r>
      </w:hyperlink>
      <w:r w:rsidR="00762A5F" w:rsidRPr="00C124B6">
        <w:rPr>
          <w:rFonts w:cs="Arial"/>
          <w:sz w:val="24"/>
          <w:szCs w:val="24"/>
          <w:shd w:val="clear" w:color="auto" w:fill="FFFFFF" w:themeFill="background1"/>
        </w:rPr>
        <w:t>, </w:t>
      </w:r>
      <w:hyperlink r:id="rId6" w:tgtFrame="_blank" w:history="1">
        <w:r w:rsidR="00762A5F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106/18</w:t>
        </w:r>
      </w:hyperlink>
      <w:r w:rsidR="00762A5F" w:rsidRPr="00C124B6">
        <w:rPr>
          <w:rFonts w:cs="Arial"/>
          <w:sz w:val="24"/>
          <w:szCs w:val="24"/>
          <w:shd w:val="clear" w:color="auto" w:fill="FFFFFF" w:themeFill="background1"/>
        </w:rPr>
        <w:t>, </w:t>
      </w:r>
      <w:hyperlink r:id="rId7" w:tgtFrame="_blank" w:history="1">
        <w:r w:rsidR="00762A5F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121/19</w:t>
        </w:r>
      </w:hyperlink>
      <w:r w:rsidR="00762A5F" w:rsidRPr="00C124B6">
        <w:rPr>
          <w:rFonts w:cs="Arial"/>
          <w:sz w:val="24"/>
          <w:szCs w:val="24"/>
          <w:shd w:val="clear" w:color="auto" w:fill="FFFFFF" w:themeFill="background1"/>
        </w:rPr>
        <w:t>, </w:t>
      </w:r>
      <w:hyperlink r:id="rId8" w:tgtFrame="_blank" w:history="1">
        <w:r w:rsidR="00762A5F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32/20</w:t>
        </w:r>
      </w:hyperlink>
      <w:r w:rsidR="00762A5F" w:rsidRPr="00C124B6">
        <w:rPr>
          <w:rFonts w:cs="Arial"/>
          <w:sz w:val="24"/>
          <w:szCs w:val="24"/>
          <w:shd w:val="clear" w:color="auto" w:fill="FFFFFF" w:themeFill="background1"/>
        </w:rPr>
        <w:t>, </w:t>
      </w:r>
      <w:hyperlink r:id="rId9" w:tgtFrame="_blank" w:history="1">
        <w:r w:rsidR="00762A5F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138/20</w:t>
        </w:r>
      </w:hyperlink>
      <w:r w:rsidRPr="00C124B6">
        <w:rPr>
          <w:rFonts w:cs="Arial"/>
          <w:sz w:val="24"/>
          <w:szCs w:val="24"/>
          <w:shd w:val="clear" w:color="auto" w:fill="E4E4E7"/>
        </w:rPr>
        <w:t>)</w:t>
      </w:r>
    </w:p>
    <w:p w:rsidR="00C124B6" w:rsidRPr="00C124B6" w:rsidRDefault="00C124B6" w:rsidP="00C124B6">
      <w:pPr>
        <w:spacing w:after="0" w:line="240" w:lineRule="auto"/>
        <w:rPr>
          <w:sz w:val="24"/>
          <w:szCs w:val="24"/>
        </w:rPr>
      </w:pPr>
    </w:p>
    <w:p w:rsidR="00DD3A3B" w:rsidRPr="00C124B6" w:rsidRDefault="00753A77" w:rsidP="00C124B6">
      <w:pPr>
        <w:spacing w:after="0" w:line="240" w:lineRule="auto"/>
        <w:rPr>
          <w:sz w:val="24"/>
          <w:szCs w:val="24"/>
        </w:rPr>
      </w:pPr>
      <w:r w:rsidRPr="00C124B6">
        <w:rPr>
          <w:sz w:val="24"/>
          <w:szCs w:val="24"/>
        </w:rPr>
        <w:t xml:space="preserve">2. </w:t>
      </w:r>
      <w:r w:rsidR="00762A5F" w:rsidRPr="00C124B6">
        <w:rPr>
          <w:sz w:val="24"/>
          <w:szCs w:val="24"/>
        </w:rPr>
        <w:t xml:space="preserve">Ovršni zakon  </w:t>
      </w:r>
      <w:r w:rsidR="00DD3A3B" w:rsidRPr="00C124B6">
        <w:rPr>
          <w:sz w:val="24"/>
          <w:szCs w:val="24"/>
        </w:rPr>
        <w:t>- samo Glava 13.</w:t>
      </w:r>
    </w:p>
    <w:p w:rsidR="00DD3A3B" w:rsidRDefault="00C903E2" w:rsidP="00C124B6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C124B6">
        <w:rPr>
          <w:rFonts w:cs="Arial"/>
          <w:sz w:val="24"/>
          <w:szCs w:val="24"/>
          <w:shd w:val="clear" w:color="auto" w:fill="FFFFFF" w:themeFill="background1"/>
        </w:rPr>
        <w:t xml:space="preserve">(„Narodne novine“ </w:t>
      </w:r>
      <w:hyperlink r:id="rId10" w:history="1">
        <w:r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112/12</w:t>
        </w:r>
      </w:hyperlink>
      <w:r w:rsidRPr="00C124B6">
        <w:rPr>
          <w:rStyle w:val="Hiperveza"/>
          <w:bCs/>
          <w:color w:val="auto"/>
          <w:sz w:val="24"/>
          <w:szCs w:val="24"/>
          <w:u w:val="none"/>
          <w:shd w:val="clear" w:color="auto" w:fill="FFFFFF" w:themeFill="background1"/>
        </w:rPr>
        <w:t>, </w:t>
      </w:r>
      <w:hyperlink r:id="rId11" w:history="1">
        <w:r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93/14</w:t>
        </w:r>
      </w:hyperlink>
      <w:r w:rsidRPr="00C124B6">
        <w:rPr>
          <w:rStyle w:val="Hiperveza"/>
          <w:bCs/>
          <w:color w:val="auto"/>
          <w:sz w:val="24"/>
          <w:szCs w:val="24"/>
          <w:u w:val="none"/>
          <w:shd w:val="clear" w:color="auto" w:fill="FFFFFF" w:themeFill="background1"/>
        </w:rPr>
        <w:t>, </w:t>
      </w:r>
      <w:hyperlink r:id="rId12" w:tgtFrame="_blank" w:history="1">
        <w:r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73/17</w:t>
        </w:r>
      </w:hyperlink>
      <w:r w:rsidRPr="00C124B6">
        <w:rPr>
          <w:rStyle w:val="Hiperveza"/>
          <w:bCs/>
          <w:color w:val="auto"/>
          <w:sz w:val="24"/>
          <w:szCs w:val="24"/>
          <w:u w:val="none"/>
          <w:shd w:val="clear" w:color="auto" w:fill="FFFFFF" w:themeFill="background1"/>
        </w:rPr>
        <w:t>, </w:t>
      </w:r>
      <w:hyperlink r:id="rId13" w:tgtFrame="_blank" w:history="1">
        <w:r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131/20</w:t>
        </w:r>
      </w:hyperlink>
      <w:r w:rsidRPr="00C124B6">
        <w:rPr>
          <w:sz w:val="24"/>
          <w:szCs w:val="24"/>
        </w:rPr>
        <w:t>)</w:t>
      </w:r>
    </w:p>
    <w:p w:rsidR="00C124B6" w:rsidRPr="00C124B6" w:rsidRDefault="00C124B6" w:rsidP="00C124B6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C124B6" w:rsidRPr="00C124B6" w:rsidRDefault="00753A77" w:rsidP="00C124B6">
      <w:pPr>
        <w:spacing w:after="0" w:line="240" w:lineRule="auto"/>
        <w:rPr>
          <w:sz w:val="24"/>
          <w:szCs w:val="24"/>
        </w:rPr>
      </w:pPr>
      <w:r w:rsidRPr="00C124B6">
        <w:rPr>
          <w:sz w:val="24"/>
          <w:szCs w:val="24"/>
        </w:rPr>
        <w:t xml:space="preserve">3. </w:t>
      </w:r>
      <w:r w:rsidR="00762A5F" w:rsidRPr="00C124B6">
        <w:rPr>
          <w:sz w:val="24"/>
          <w:szCs w:val="24"/>
        </w:rPr>
        <w:t xml:space="preserve">Zakon o doprinosima </w:t>
      </w:r>
    </w:p>
    <w:p w:rsidR="00DD3A3B" w:rsidRDefault="00DD3A3B" w:rsidP="00C124B6">
      <w:pPr>
        <w:spacing w:after="0" w:line="240" w:lineRule="auto"/>
        <w:rPr>
          <w:sz w:val="24"/>
          <w:szCs w:val="24"/>
        </w:rPr>
      </w:pPr>
      <w:r w:rsidRPr="00C124B6">
        <w:rPr>
          <w:sz w:val="24"/>
          <w:szCs w:val="24"/>
        </w:rPr>
        <w:t>(„</w:t>
      </w:r>
      <w:r w:rsidR="00C124B6" w:rsidRPr="00C124B6">
        <w:rPr>
          <w:rFonts w:cs="Arial"/>
          <w:sz w:val="24"/>
          <w:szCs w:val="24"/>
          <w:shd w:val="clear" w:color="auto" w:fill="FFFFFF" w:themeFill="background1"/>
        </w:rPr>
        <w:t>Narodne n</w:t>
      </w:r>
      <w:r w:rsidRPr="00C124B6">
        <w:rPr>
          <w:rFonts w:cs="Arial"/>
          <w:sz w:val="24"/>
          <w:szCs w:val="24"/>
          <w:shd w:val="clear" w:color="auto" w:fill="FFFFFF" w:themeFill="background1"/>
        </w:rPr>
        <w:t>ovine</w:t>
      </w:r>
      <w:r w:rsidRPr="00C124B6">
        <w:rPr>
          <w:rFonts w:cs="Arial"/>
          <w:sz w:val="24"/>
          <w:szCs w:val="24"/>
        </w:rPr>
        <w:t>“</w:t>
      </w:r>
      <w:r w:rsidR="00C124B6" w:rsidRPr="00C124B6">
        <w:rPr>
          <w:rFonts w:cs="Arial"/>
          <w:sz w:val="24"/>
          <w:szCs w:val="24"/>
        </w:rPr>
        <w:t xml:space="preserve"> </w:t>
      </w:r>
      <w:hyperlink r:id="rId14" w:tgtFrame="_blank" w:history="1">
        <w:r w:rsidR="00C903E2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</w:rPr>
          <w:t>84/08</w:t>
        </w:r>
      </w:hyperlink>
      <w:r w:rsidR="00C903E2" w:rsidRPr="00C124B6">
        <w:rPr>
          <w:rFonts w:cs="Arial"/>
          <w:sz w:val="24"/>
          <w:szCs w:val="24"/>
        </w:rPr>
        <w:t>,</w:t>
      </w:r>
      <w:r w:rsidR="00C124B6" w:rsidRPr="00C124B6">
        <w:rPr>
          <w:rFonts w:cs="Arial"/>
          <w:sz w:val="24"/>
          <w:szCs w:val="24"/>
        </w:rPr>
        <w:t xml:space="preserve"> </w:t>
      </w:r>
      <w:hyperlink r:id="rId15" w:tgtFrame="_blank" w:history="1">
        <w:r w:rsidR="00C903E2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</w:rPr>
          <w:t>152/08</w:t>
        </w:r>
      </w:hyperlink>
      <w:r w:rsidR="00C903E2" w:rsidRPr="00C124B6">
        <w:rPr>
          <w:rFonts w:cs="Arial"/>
          <w:sz w:val="24"/>
          <w:szCs w:val="24"/>
        </w:rPr>
        <w:t>,</w:t>
      </w:r>
      <w:r w:rsidR="00C124B6" w:rsidRPr="00C124B6">
        <w:rPr>
          <w:rFonts w:cs="Arial"/>
          <w:sz w:val="24"/>
          <w:szCs w:val="24"/>
        </w:rPr>
        <w:t xml:space="preserve"> </w:t>
      </w:r>
      <w:hyperlink r:id="rId16" w:tgtFrame="_blank" w:history="1">
        <w:r w:rsidR="00C903E2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</w:rPr>
          <w:t>94/09</w:t>
        </w:r>
      </w:hyperlink>
      <w:r w:rsidR="00C903E2" w:rsidRPr="00C124B6">
        <w:rPr>
          <w:rFonts w:cs="Arial"/>
          <w:sz w:val="24"/>
          <w:szCs w:val="24"/>
        </w:rPr>
        <w:t>,</w:t>
      </w:r>
      <w:r w:rsidR="00C124B6" w:rsidRPr="00C124B6">
        <w:rPr>
          <w:rFonts w:cs="Arial"/>
          <w:sz w:val="24"/>
          <w:szCs w:val="24"/>
        </w:rPr>
        <w:t xml:space="preserve"> </w:t>
      </w:r>
      <w:hyperlink r:id="rId17" w:tgtFrame="_blank" w:history="1">
        <w:r w:rsidR="00C903E2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</w:rPr>
          <w:t>18/11</w:t>
        </w:r>
      </w:hyperlink>
      <w:r w:rsidR="00C903E2" w:rsidRPr="00C124B6">
        <w:rPr>
          <w:rFonts w:cs="Arial"/>
          <w:sz w:val="24"/>
          <w:szCs w:val="24"/>
        </w:rPr>
        <w:t>, </w:t>
      </w:r>
      <w:hyperlink r:id="rId18" w:tgtFrame="_blank" w:history="1">
        <w:r w:rsidR="00C903E2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</w:rPr>
          <w:t>22/12</w:t>
        </w:r>
      </w:hyperlink>
      <w:r w:rsidR="00C903E2" w:rsidRPr="00C124B6">
        <w:rPr>
          <w:rFonts w:cs="Arial"/>
          <w:sz w:val="24"/>
          <w:szCs w:val="24"/>
        </w:rPr>
        <w:t>,</w:t>
      </w:r>
      <w:r w:rsidR="00C124B6" w:rsidRPr="00C124B6">
        <w:rPr>
          <w:rFonts w:cs="Arial"/>
          <w:sz w:val="24"/>
          <w:szCs w:val="24"/>
        </w:rPr>
        <w:t xml:space="preserve"> </w:t>
      </w:r>
      <w:hyperlink r:id="rId19" w:tgtFrame="_blank" w:history="1">
        <w:r w:rsidR="00C903E2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  <w:bdr w:val="none" w:sz="0" w:space="0" w:color="auto" w:frame="1"/>
          </w:rPr>
          <w:t>144/12</w:t>
        </w:r>
      </w:hyperlink>
      <w:r w:rsidR="00C903E2" w:rsidRPr="00C124B6">
        <w:rPr>
          <w:rFonts w:cs="Arial"/>
          <w:sz w:val="24"/>
          <w:szCs w:val="24"/>
        </w:rPr>
        <w:t>,</w:t>
      </w:r>
      <w:r w:rsidR="00C124B6" w:rsidRPr="00C124B6">
        <w:rPr>
          <w:rFonts w:cs="Arial"/>
          <w:sz w:val="24"/>
          <w:szCs w:val="24"/>
        </w:rPr>
        <w:t xml:space="preserve"> </w:t>
      </w:r>
      <w:hyperlink r:id="rId20" w:tgtFrame="_blank" w:history="1">
        <w:r w:rsidR="00C903E2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</w:rPr>
          <w:t>148/13</w:t>
        </w:r>
      </w:hyperlink>
      <w:r w:rsidR="00C903E2" w:rsidRPr="00C124B6">
        <w:rPr>
          <w:rFonts w:cs="Arial"/>
          <w:sz w:val="24"/>
          <w:szCs w:val="24"/>
        </w:rPr>
        <w:t>,</w:t>
      </w:r>
      <w:r w:rsidR="00C124B6" w:rsidRPr="00C124B6">
        <w:rPr>
          <w:rFonts w:cs="Arial"/>
          <w:sz w:val="24"/>
          <w:szCs w:val="24"/>
        </w:rPr>
        <w:t xml:space="preserve"> </w:t>
      </w:r>
      <w:hyperlink r:id="rId21" w:tgtFrame="_blank" w:history="1">
        <w:r w:rsidR="00C903E2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</w:rPr>
          <w:t>41/14</w:t>
        </w:r>
      </w:hyperlink>
      <w:r w:rsidR="00C903E2" w:rsidRPr="00C124B6">
        <w:rPr>
          <w:rFonts w:cs="Arial"/>
          <w:sz w:val="24"/>
          <w:szCs w:val="24"/>
        </w:rPr>
        <w:t>,</w:t>
      </w:r>
      <w:r w:rsidR="00C124B6" w:rsidRPr="00C124B6">
        <w:rPr>
          <w:rFonts w:cs="Arial"/>
          <w:sz w:val="24"/>
          <w:szCs w:val="24"/>
        </w:rPr>
        <w:t xml:space="preserve"> </w:t>
      </w:r>
      <w:hyperlink r:id="rId22" w:tgtFrame="_blank" w:history="1">
        <w:r w:rsidR="00C903E2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</w:rPr>
          <w:t>143/14</w:t>
        </w:r>
      </w:hyperlink>
      <w:r w:rsidR="00C903E2" w:rsidRPr="00C124B6">
        <w:rPr>
          <w:rFonts w:cs="Arial"/>
          <w:sz w:val="24"/>
          <w:szCs w:val="24"/>
        </w:rPr>
        <w:t>,</w:t>
      </w:r>
      <w:r w:rsidR="00C124B6" w:rsidRPr="00C124B6">
        <w:rPr>
          <w:rFonts w:cs="Arial"/>
          <w:sz w:val="24"/>
          <w:szCs w:val="24"/>
        </w:rPr>
        <w:t xml:space="preserve"> </w:t>
      </w:r>
      <w:hyperlink r:id="rId23" w:tgtFrame="_blank" w:history="1">
        <w:r w:rsidR="00C903E2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</w:rPr>
          <w:t>115/16</w:t>
        </w:r>
      </w:hyperlink>
      <w:r w:rsidR="00C903E2" w:rsidRPr="00C124B6">
        <w:rPr>
          <w:rFonts w:cs="Arial"/>
          <w:sz w:val="24"/>
          <w:szCs w:val="24"/>
        </w:rPr>
        <w:t>,</w:t>
      </w:r>
      <w:r w:rsidR="00C124B6" w:rsidRPr="00C124B6">
        <w:rPr>
          <w:rFonts w:cs="Arial"/>
          <w:sz w:val="24"/>
          <w:szCs w:val="24"/>
        </w:rPr>
        <w:t xml:space="preserve"> </w:t>
      </w:r>
      <w:hyperlink r:id="rId24" w:tgtFrame="_blank" w:history="1">
        <w:r w:rsidR="00C903E2" w:rsidRPr="00C124B6">
          <w:rPr>
            <w:rStyle w:val="Hiperveza"/>
            <w:rFonts w:cs="Arial"/>
            <w:bCs/>
            <w:color w:val="auto"/>
            <w:sz w:val="24"/>
            <w:szCs w:val="24"/>
            <w:u w:val="none"/>
          </w:rPr>
          <w:t>106/18</w:t>
        </w:r>
      </w:hyperlink>
      <w:r w:rsidRPr="00C124B6">
        <w:rPr>
          <w:sz w:val="24"/>
          <w:szCs w:val="24"/>
        </w:rPr>
        <w:t>)</w:t>
      </w:r>
    </w:p>
    <w:p w:rsidR="00C124B6" w:rsidRPr="00C124B6" w:rsidRDefault="00C124B6" w:rsidP="00C124B6">
      <w:pPr>
        <w:spacing w:after="0" w:line="240" w:lineRule="auto"/>
        <w:rPr>
          <w:sz w:val="24"/>
          <w:szCs w:val="24"/>
        </w:rPr>
      </w:pPr>
    </w:p>
    <w:p w:rsidR="003C5A9F" w:rsidRDefault="00753A77" w:rsidP="00C124B6">
      <w:pPr>
        <w:spacing w:after="0" w:line="240" w:lineRule="auto"/>
        <w:rPr>
          <w:sz w:val="24"/>
          <w:szCs w:val="24"/>
        </w:rPr>
      </w:pPr>
      <w:r w:rsidRPr="00C124B6">
        <w:rPr>
          <w:sz w:val="24"/>
          <w:szCs w:val="24"/>
        </w:rPr>
        <w:t xml:space="preserve">4. </w:t>
      </w:r>
      <w:r w:rsidR="00DD3A3B" w:rsidRPr="00C124B6">
        <w:rPr>
          <w:sz w:val="24"/>
          <w:szCs w:val="24"/>
        </w:rPr>
        <w:t xml:space="preserve">Pravilnik o porezu na dohodak </w:t>
      </w:r>
    </w:p>
    <w:p w:rsidR="00DD3A3B" w:rsidRDefault="00DD3A3B" w:rsidP="00C124B6">
      <w:pPr>
        <w:spacing w:after="0" w:line="240" w:lineRule="auto"/>
        <w:rPr>
          <w:sz w:val="24"/>
          <w:szCs w:val="24"/>
        </w:rPr>
      </w:pPr>
      <w:r w:rsidRPr="00C124B6">
        <w:rPr>
          <w:sz w:val="24"/>
          <w:szCs w:val="24"/>
        </w:rPr>
        <w:t>(„Narodne novine“  10/17, 128/</w:t>
      </w:r>
      <w:r w:rsidR="00753A77" w:rsidRPr="00C124B6">
        <w:rPr>
          <w:sz w:val="24"/>
          <w:szCs w:val="24"/>
        </w:rPr>
        <w:t xml:space="preserve">17, 106/18, 1/19, 80/19, 1/20, </w:t>
      </w:r>
      <w:r w:rsidRPr="00C124B6">
        <w:rPr>
          <w:sz w:val="24"/>
          <w:szCs w:val="24"/>
        </w:rPr>
        <w:t>74/20</w:t>
      </w:r>
      <w:r w:rsidR="00753A77" w:rsidRPr="00C124B6">
        <w:rPr>
          <w:sz w:val="24"/>
          <w:szCs w:val="24"/>
        </w:rPr>
        <w:t>, 1/21</w:t>
      </w:r>
      <w:r w:rsidRPr="00C124B6">
        <w:rPr>
          <w:sz w:val="24"/>
          <w:szCs w:val="24"/>
        </w:rPr>
        <w:t>)</w:t>
      </w:r>
    </w:p>
    <w:p w:rsidR="00C124B6" w:rsidRPr="00C124B6" w:rsidRDefault="00C124B6" w:rsidP="00C124B6">
      <w:pPr>
        <w:spacing w:after="0" w:line="240" w:lineRule="auto"/>
        <w:rPr>
          <w:sz w:val="24"/>
          <w:szCs w:val="24"/>
        </w:rPr>
      </w:pPr>
    </w:p>
    <w:p w:rsidR="003C5A9F" w:rsidRDefault="00753A77" w:rsidP="00C124B6">
      <w:pPr>
        <w:spacing w:after="0" w:line="240" w:lineRule="auto"/>
        <w:rPr>
          <w:sz w:val="24"/>
          <w:szCs w:val="24"/>
        </w:rPr>
      </w:pPr>
      <w:r w:rsidRPr="00C124B6">
        <w:rPr>
          <w:sz w:val="24"/>
          <w:szCs w:val="24"/>
        </w:rPr>
        <w:t xml:space="preserve">5. Temeljni kolektivni ugovor za službenike i namještenike u javnim službama </w:t>
      </w:r>
    </w:p>
    <w:p w:rsidR="00753A77" w:rsidRDefault="00C124B6" w:rsidP="00C124B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(„Narodne novine“ </w:t>
      </w:r>
      <w:r w:rsidR="00753A77" w:rsidRPr="00C124B6">
        <w:rPr>
          <w:sz w:val="24"/>
          <w:szCs w:val="24"/>
        </w:rPr>
        <w:t>128/17, 47/18,  123/19, 66/20</w:t>
      </w:r>
      <w:r>
        <w:rPr>
          <w:sz w:val="24"/>
          <w:szCs w:val="24"/>
        </w:rPr>
        <w:t>)</w:t>
      </w:r>
    </w:p>
    <w:p w:rsidR="00C124B6" w:rsidRPr="00C124B6" w:rsidRDefault="00C124B6" w:rsidP="00C124B6">
      <w:pPr>
        <w:spacing w:after="0" w:line="240" w:lineRule="auto"/>
        <w:rPr>
          <w:sz w:val="24"/>
          <w:szCs w:val="24"/>
        </w:rPr>
      </w:pPr>
    </w:p>
    <w:p w:rsidR="00762A5F" w:rsidRDefault="00753A77" w:rsidP="00C124B6">
      <w:pPr>
        <w:spacing w:after="0" w:line="240" w:lineRule="auto"/>
        <w:rPr>
          <w:rStyle w:val="Hiperveza"/>
          <w:color w:val="auto"/>
          <w:sz w:val="24"/>
          <w:szCs w:val="24"/>
        </w:rPr>
      </w:pPr>
      <w:r w:rsidRPr="00C124B6">
        <w:rPr>
          <w:sz w:val="24"/>
          <w:szCs w:val="24"/>
        </w:rPr>
        <w:t>6.</w:t>
      </w:r>
      <w:r w:rsidR="00C124B6">
        <w:rPr>
          <w:sz w:val="24"/>
          <w:szCs w:val="24"/>
        </w:rPr>
        <w:t xml:space="preserve"> </w:t>
      </w:r>
      <w:hyperlink r:id="rId25" w:history="1">
        <w:r w:rsidR="00762A5F" w:rsidRPr="00C124B6">
          <w:rPr>
            <w:rStyle w:val="Hiperveza"/>
            <w:color w:val="auto"/>
            <w:sz w:val="24"/>
            <w:szCs w:val="24"/>
          </w:rPr>
          <w:t>https://hzzo.hr/obvezno-osiguranje/privremena-nesposobnost-za-rad</w:t>
        </w:r>
      </w:hyperlink>
    </w:p>
    <w:p w:rsidR="00C124B6" w:rsidRPr="00C124B6" w:rsidRDefault="00C124B6" w:rsidP="00C124B6">
      <w:pPr>
        <w:spacing w:after="0" w:line="240" w:lineRule="auto"/>
        <w:rPr>
          <w:sz w:val="24"/>
          <w:szCs w:val="24"/>
        </w:rPr>
      </w:pPr>
    </w:p>
    <w:p w:rsidR="00762A5F" w:rsidRDefault="00753A77" w:rsidP="00C124B6">
      <w:pPr>
        <w:spacing w:after="0" w:line="240" w:lineRule="auto"/>
        <w:rPr>
          <w:rStyle w:val="Hiperveza"/>
          <w:color w:val="auto"/>
          <w:sz w:val="24"/>
          <w:szCs w:val="24"/>
        </w:rPr>
      </w:pPr>
      <w:r w:rsidRPr="00C124B6">
        <w:rPr>
          <w:sz w:val="24"/>
          <w:szCs w:val="24"/>
        </w:rPr>
        <w:t xml:space="preserve">7. </w:t>
      </w:r>
      <w:hyperlink r:id="rId26" w:history="1">
        <w:r w:rsidR="00762A5F" w:rsidRPr="00C124B6">
          <w:rPr>
            <w:rStyle w:val="Hiperveza"/>
            <w:color w:val="auto"/>
            <w:sz w:val="24"/>
            <w:szCs w:val="24"/>
          </w:rPr>
          <w:t>https://hzzo.hr/obvezno-osiguranje/naknada-place-za-vrijeme-privremene-nesposobnosti-za-rad</w:t>
        </w:r>
      </w:hyperlink>
    </w:p>
    <w:p w:rsidR="00C124B6" w:rsidRPr="00C124B6" w:rsidRDefault="00C124B6" w:rsidP="00C124B6">
      <w:pPr>
        <w:spacing w:after="0" w:line="240" w:lineRule="auto"/>
        <w:rPr>
          <w:rStyle w:val="Hiperveza"/>
          <w:color w:val="auto"/>
          <w:sz w:val="24"/>
          <w:szCs w:val="24"/>
        </w:rPr>
      </w:pPr>
    </w:p>
    <w:p w:rsidR="00BA7E7C" w:rsidRDefault="00BA7E7C" w:rsidP="00C124B6">
      <w:pPr>
        <w:spacing w:after="0" w:line="240" w:lineRule="auto"/>
        <w:rPr>
          <w:rStyle w:val="Hiperveza"/>
          <w:color w:val="auto"/>
          <w:sz w:val="24"/>
          <w:szCs w:val="24"/>
          <w:u w:val="none"/>
        </w:rPr>
      </w:pPr>
      <w:r w:rsidRPr="00C124B6">
        <w:rPr>
          <w:rStyle w:val="Hiperveza"/>
          <w:color w:val="auto"/>
          <w:sz w:val="24"/>
          <w:szCs w:val="24"/>
          <w:u w:val="none"/>
        </w:rPr>
        <w:t xml:space="preserve">8. </w:t>
      </w:r>
      <w:hyperlink r:id="rId27" w:history="1">
        <w:r w:rsidRPr="00C124B6">
          <w:rPr>
            <w:rStyle w:val="Hiperveza"/>
            <w:color w:val="auto"/>
            <w:sz w:val="24"/>
            <w:szCs w:val="24"/>
          </w:rPr>
          <w:t>http://ss-elektrotehnicka-zg.skole.hr/upload/ss-elektrotehnicka-zg/images/static3/1166/attachment/Procedura_blagajnicko_poslovanje.pdf</w:t>
        </w:r>
      </w:hyperlink>
    </w:p>
    <w:p w:rsidR="00C124B6" w:rsidRPr="00C124B6" w:rsidRDefault="00C124B6" w:rsidP="00C124B6">
      <w:pPr>
        <w:spacing w:after="0" w:line="240" w:lineRule="auto"/>
        <w:rPr>
          <w:rStyle w:val="Hiperveza"/>
          <w:color w:val="auto"/>
          <w:sz w:val="24"/>
          <w:szCs w:val="24"/>
          <w:u w:val="none"/>
        </w:rPr>
      </w:pPr>
    </w:p>
    <w:p w:rsidR="00BA7E7C" w:rsidRPr="00C124B6" w:rsidRDefault="00BA7E7C" w:rsidP="00C124B6">
      <w:pPr>
        <w:spacing w:after="0" w:line="240" w:lineRule="auto"/>
        <w:rPr>
          <w:rStyle w:val="Hiperveza"/>
          <w:u w:val="none"/>
        </w:rPr>
      </w:pPr>
      <w:r w:rsidRPr="00C124B6">
        <w:rPr>
          <w:rStyle w:val="Hiperveza"/>
          <w:color w:val="auto"/>
          <w:sz w:val="24"/>
          <w:szCs w:val="24"/>
          <w:u w:val="none"/>
        </w:rPr>
        <w:t>9.</w:t>
      </w:r>
      <w:r w:rsidRPr="00C124B6">
        <w:rPr>
          <w:sz w:val="24"/>
          <w:szCs w:val="24"/>
        </w:rPr>
        <w:t xml:space="preserve"> </w:t>
      </w:r>
      <w:hyperlink r:id="rId28" w:history="1">
        <w:r w:rsidRPr="00C124B6">
          <w:rPr>
            <w:rStyle w:val="Hiperveza"/>
            <w:color w:val="auto"/>
            <w:sz w:val="24"/>
            <w:szCs w:val="24"/>
          </w:rPr>
          <w:t>http://ss-elektrotehnicka-zg.skole.hr/upload/ss-elektrotehnicka-zg/images/static3/1166/attachment/Procedura_zaprimanja_racuna_2019.pdf</w:t>
        </w:r>
      </w:hyperlink>
    </w:p>
    <w:p w:rsidR="00BA7E7C" w:rsidRDefault="00BA7E7C" w:rsidP="00BA7E7C">
      <w:pPr>
        <w:rPr>
          <w:rStyle w:val="Hiperveza"/>
          <w:u w:val="none"/>
        </w:rPr>
      </w:pPr>
    </w:p>
    <w:p w:rsidR="00C124B6" w:rsidRPr="00C124B6" w:rsidRDefault="00C124B6" w:rsidP="00C124B6">
      <w:pPr>
        <w:jc w:val="center"/>
        <w:rPr>
          <w:rStyle w:val="Hiperveza"/>
          <w:b/>
          <w:color w:val="auto"/>
          <w:sz w:val="28"/>
          <w:szCs w:val="28"/>
          <w:u w:val="none"/>
        </w:rPr>
      </w:pPr>
      <w:r w:rsidRPr="00C124B6">
        <w:rPr>
          <w:rStyle w:val="Hiperveza"/>
          <w:b/>
          <w:color w:val="auto"/>
          <w:sz w:val="28"/>
          <w:szCs w:val="28"/>
          <w:u w:val="none"/>
        </w:rPr>
        <w:t>PODACI O RADNOM MJESTU I PLAĆI</w:t>
      </w:r>
    </w:p>
    <w:p w:rsidR="00C124B6" w:rsidRPr="005C7C8B" w:rsidRDefault="00C124B6" w:rsidP="00C124B6">
      <w:pPr>
        <w:pStyle w:val="tb-na16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/>
          <w:bCs/>
        </w:rPr>
      </w:pPr>
      <w:r w:rsidRPr="005C7C8B">
        <w:rPr>
          <w:rStyle w:val="Hiperveza"/>
          <w:rFonts w:asciiTheme="minorHAnsi" w:hAnsiTheme="minorHAnsi"/>
          <w:color w:val="auto"/>
          <w:u w:val="none"/>
        </w:rPr>
        <w:t xml:space="preserve">Djelokrug rada računovodstvenog radnika određen je </w:t>
      </w:r>
      <w:r w:rsidR="005C7C8B" w:rsidRPr="005C7C8B">
        <w:rPr>
          <w:rStyle w:val="Hiperveza"/>
          <w:rFonts w:asciiTheme="minorHAnsi" w:hAnsiTheme="minorHAnsi"/>
          <w:color w:val="auto"/>
          <w:u w:val="none"/>
        </w:rPr>
        <w:t>„</w:t>
      </w:r>
      <w:r w:rsidRPr="005C7C8B">
        <w:rPr>
          <w:rFonts w:asciiTheme="minorHAnsi" w:hAnsiTheme="minorHAnsi"/>
          <w:bCs/>
        </w:rPr>
        <w:t>Pravilnikom o djelokrugu rada tajnika te administrativno-tehničkim i pomoćnim poslovima koji se obavljaju u srednjoškolskoj ustanovi</w:t>
      </w:r>
      <w:r w:rsidR="005C7C8B" w:rsidRPr="005C7C8B">
        <w:rPr>
          <w:rFonts w:asciiTheme="minorHAnsi" w:hAnsiTheme="minorHAnsi"/>
          <w:bCs/>
        </w:rPr>
        <w:t>“.</w:t>
      </w:r>
    </w:p>
    <w:p w:rsidR="005C7C8B" w:rsidRPr="005C7C8B" w:rsidRDefault="005C7C8B" w:rsidP="00C124B6">
      <w:pPr>
        <w:pStyle w:val="tb-na16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/>
          <w:bCs/>
        </w:rPr>
      </w:pPr>
      <w:r w:rsidRPr="005C7C8B">
        <w:rPr>
          <w:rFonts w:asciiTheme="minorHAnsi" w:hAnsiTheme="minorHAnsi"/>
          <w:bCs/>
        </w:rPr>
        <w:t>Za radno mjesto računovodstvenog radnika traži se i priznaje srednja stručna sprema (bez obzira ima li radnik višu/visoku stručnu spremu, plaća se obračunava po koeficijentu radnog mjesta.</w:t>
      </w:r>
    </w:p>
    <w:p w:rsidR="00BA7E7C" w:rsidRPr="005C7C8B" w:rsidRDefault="005C7C8B" w:rsidP="00762A5F">
      <w:pPr>
        <w:rPr>
          <w:sz w:val="24"/>
          <w:szCs w:val="24"/>
        </w:rPr>
      </w:pPr>
      <w:r>
        <w:rPr>
          <w:sz w:val="24"/>
          <w:szCs w:val="24"/>
        </w:rPr>
        <w:t>Osnovnu p</w:t>
      </w:r>
      <w:r w:rsidR="00BA7E7C" w:rsidRPr="005C7C8B">
        <w:rPr>
          <w:sz w:val="24"/>
          <w:szCs w:val="24"/>
        </w:rPr>
        <w:t xml:space="preserve">laću radnog mjesta čini umnožak koeficijenta složenosti poslova radnog mjesta i osnovice za izračun plaće uvećan za 0,5% za svaku navršenu godinu radnog staža. Osnovica za obračun plaće za javne službenike i namještenike iznosi </w:t>
      </w:r>
      <w:r w:rsidR="004A7462">
        <w:rPr>
          <w:sz w:val="24"/>
          <w:szCs w:val="24"/>
        </w:rPr>
        <w:t>od 1. siječnja 2021</w:t>
      </w:r>
      <w:r w:rsidR="00BA7E7C" w:rsidRPr="005C7C8B">
        <w:rPr>
          <w:sz w:val="24"/>
          <w:szCs w:val="24"/>
        </w:rPr>
        <w:t>. godine 6.044,51 kn. Koeficijent radnog mjesta računovodstvenog radnika je</w:t>
      </w:r>
      <w:r w:rsidR="004A7462">
        <w:rPr>
          <w:sz w:val="24"/>
          <w:szCs w:val="24"/>
        </w:rPr>
        <w:t xml:space="preserve"> </w:t>
      </w:r>
      <w:r w:rsidR="00BA7E7C" w:rsidRPr="005C7C8B">
        <w:rPr>
          <w:sz w:val="24"/>
          <w:szCs w:val="24"/>
        </w:rPr>
        <w:t>-</w:t>
      </w:r>
      <w:r w:rsidR="004A7462">
        <w:rPr>
          <w:sz w:val="24"/>
          <w:szCs w:val="24"/>
        </w:rPr>
        <w:t xml:space="preserve"> 0,824.</w:t>
      </w:r>
    </w:p>
    <w:p w:rsidR="00BA7E7C" w:rsidRDefault="00BA7E7C" w:rsidP="00762A5F"/>
    <w:sectPr w:rsidR="00BA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BB"/>
    <w:rsid w:val="003C5A9F"/>
    <w:rsid w:val="004A7462"/>
    <w:rsid w:val="005C7C8B"/>
    <w:rsid w:val="00753A77"/>
    <w:rsid w:val="00762A5F"/>
    <w:rsid w:val="00AA4886"/>
    <w:rsid w:val="00BA7E7C"/>
    <w:rsid w:val="00C124B6"/>
    <w:rsid w:val="00C903E2"/>
    <w:rsid w:val="00D56BBB"/>
    <w:rsid w:val="00D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2A5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2A5F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762A5F"/>
    <w:rPr>
      <w:b/>
      <w:bCs/>
    </w:rPr>
  </w:style>
  <w:style w:type="paragraph" w:customStyle="1" w:styleId="tb-na16">
    <w:name w:val="tb-na16"/>
    <w:basedOn w:val="Normal"/>
    <w:rsid w:val="00C1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1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2A5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2A5F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762A5F"/>
    <w:rPr>
      <w:b/>
      <w:bCs/>
    </w:rPr>
  </w:style>
  <w:style w:type="paragraph" w:customStyle="1" w:styleId="tb-na16">
    <w:name w:val="tb-na16"/>
    <w:basedOn w:val="Normal"/>
    <w:rsid w:val="00C1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1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21" TargetMode="External"/><Relationship Id="rId13" Type="http://schemas.openxmlformats.org/officeDocument/2006/relationships/hyperlink" Target="https://www.zakon.hr/cms.htm?id=46351" TargetMode="External"/><Relationship Id="rId18" Type="http://schemas.openxmlformats.org/officeDocument/2006/relationships/hyperlink" Target="https://www.zakon.hr/cms.htm?id=582" TargetMode="External"/><Relationship Id="rId26" Type="http://schemas.openxmlformats.org/officeDocument/2006/relationships/hyperlink" Target="https://hzzo.hr/obvezno-osiguranje/naknada-place-za-vrijeme-privremene-nesposobnosti-za-r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797" TargetMode="External"/><Relationship Id="rId7" Type="http://schemas.openxmlformats.org/officeDocument/2006/relationships/hyperlink" Target="https://www.zakon.hr/cms.htm?id=42193" TargetMode="External"/><Relationship Id="rId12" Type="http://schemas.openxmlformats.org/officeDocument/2006/relationships/hyperlink" Target="https://www.zakon.hr/cms.htm?id=18815" TargetMode="External"/><Relationship Id="rId17" Type="http://schemas.openxmlformats.org/officeDocument/2006/relationships/hyperlink" Target="https://www.zakon.hr/cms.htm?id=581" TargetMode="External"/><Relationship Id="rId25" Type="http://schemas.openxmlformats.org/officeDocument/2006/relationships/hyperlink" Target="https://hzzo.hr/obvezno-osiguranje/privremena-nesposobnost-za-r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zakon.hr/cms.htm?id=580" TargetMode="External"/><Relationship Id="rId20" Type="http://schemas.openxmlformats.org/officeDocument/2006/relationships/hyperlink" Target="https://www.zakon.hr/cms.htm?id=58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5597" TargetMode="External"/><Relationship Id="rId11" Type="http://schemas.openxmlformats.org/officeDocument/2006/relationships/hyperlink" Target="https://www.zakon.hr/cms.htm?id=1017" TargetMode="External"/><Relationship Id="rId24" Type="http://schemas.openxmlformats.org/officeDocument/2006/relationships/hyperlink" Target="https://www.zakon.hr/cms.htm?id=35601" TargetMode="External"/><Relationship Id="rId5" Type="http://schemas.openxmlformats.org/officeDocument/2006/relationships/hyperlink" Target="https://www.zakon.hr/cms.htm?id=35599" TargetMode="External"/><Relationship Id="rId15" Type="http://schemas.openxmlformats.org/officeDocument/2006/relationships/hyperlink" Target="https://www.zakon.hr/cms.htm?id=579" TargetMode="External"/><Relationship Id="rId23" Type="http://schemas.openxmlformats.org/officeDocument/2006/relationships/hyperlink" Target="https://www.zakon.hr/cms.htm?id=17705" TargetMode="External"/><Relationship Id="rId28" Type="http://schemas.openxmlformats.org/officeDocument/2006/relationships/hyperlink" Target="http://ss-elektrotehnicka-zg.skole.hr/upload/ss-elektrotehnicka-zg/images/static3/1166/attachment/Procedura_zaprimanja_racuna_2019.pdf" TargetMode="External"/><Relationship Id="rId10" Type="http://schemas.openxmlformats.org/officeDocument/2006/relationships/hyperlink" Target="https://www.zakon.hr/cms.htm?id=1015" TargetMode="External"/><Relationship Id="rId19" Type="http://schemas.openxmlformats.org/officeDocument/2006/relationships/hyperlink" Target="https://www.zakon.hr/cms.htm?id=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6522" TargetMode="External"/><Relationship Id="rId14" Type="http://schemas.openxmlformats.org/officeDocument/2006/relationships/hyperlink" Target="https://www.zakon.hr/cms.htm?id=578" TargetMode="External"/><Relationship Id="rId22" Type="http://schemas.openxmlformats.org/officeDocument/2006/relationships/hyperlink" Target="https://www.zakon.hr/cms.htm?id=1591" TargetMode="External"/><Relationship Id="rId27" Type="http://schemas.openxmlformats.org/officeDocument/2006/relationships/hyperlink" Target="http://ss-elektrotehnicka-zg.skole.hr/upload/ss-elektrotehnicka-zg/images/static3/1166/attachment/Procedura_blagajnicko_poslovanje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Dijana_W7</dc:creator>
  <cp:lastModifiedBy>Dalma_W7</cp:lastModifiedBy>
  <cp:revision>4</cp:revision>
  <cp:lastPrinted>2021-04-20T12:31:00Z</cp:lastPrinted>
  <dcterms:created xsi:type="dcterms:W3CDTF">2021-04-20T13:34:00Z</dcterms:created>
  <dcterms:modified xsi:type="dcterms:W3CDTF">2021-04-20T14:28:00Z</dcterms:modified>
</cp:coreProperties>
</file>