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84" w:rsidRPr="00CC4343" w:rsidRDefault="00544C84" w:rsidP="00544C84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color w:val="050404"/>
        </w:rPr>
      </w:pPr>
      <w:r w:rsidRPr="00CC4343">
        <w:rPr>
          <w:rFonts w:asciiTheme="minorHAnsi" w:hAnsiTheme="minorHAnsi" w:cs="Arial"/>
          <w:color w:val="050404"/>
        </w:rPr>
        <w:t xml:space="preserve">STANDARD ZANIMANJA  I STANDARD KVALIFIKACIJE </w:t>
      </w:r>
    </w:p>
    <w:p w:rsidR="00544C84" w:rsidRPr="00CC4343" w:rsidRDefault="00544C84" w:rsidP="00544C84">
      <w:pPr>
        <w:pStyle w:val="StandardWeb"/>
        <w:spacing w:before="0" w:beforeAutospacing="0" w:after="0" w:afterAutospacing="0"/>
        <w:jc w:val="center"/>
        <w:rPr>
          <w:rFonts w:asciiTheme="minorHAnsi" w:hAnsiTheme="minorHAnsi" w:cs="Arial"/>
          <w:color w:val="050404"/>
        </w:rPr>
      </w:pPr>
      <w:r w:rsidRPr="00CC4343">
        <w:rPr>
          <w:rFonts w:asciiTheme="minorHAnsi" w:hAnsiTheme="minorHAnsi" w:cs="Arial"/>
          <w:color w:val="050404"/>
        </w:rPr>
        <w:t>„Specijalist za izradu prototipa – aditivne tehnologije“</w:t>
      </w:r>
    </w:p>
    <w:p w:rsidR="008030F1" w:rsidRPr="00CC4343" w:rsidRDefault="008030F1" w:rsidP="00544C84">
      <w:pPr>
        <w:pStyle w:val="StandardWeb"/>
        <w:spacing w:after="0" w:afterAutospacing="0" w:line="240" w:lineRule="atLeast"/>
        <w:jc w:val="both"/>
        <w:rPr>
          <w:rFonts w:asciiTheme="minorHAnsi" w:hAnsiTheme="minorHAnsi"/>
        </w:rPr>
      </w:pPr>
      <w:bookmarkStart w:id="0" w:name="_GoBack"/>
      <w:bookmarkEnd w:id="0"/>
      <w:r w:rsidRPr="00CC4343">
        <w:rPr>
          <w:rFonts w:asciiTheme="minorHAnsi" w:hAnsiTheme="minorHAnsi" w:cs="Arial"/>
          <w:color w:val="050404"/>
        </w:rPr>
        <w:t>Martina Fili</w:t>
      </w:r>
      <w:r w:rsidR="00544C84" w:rsidRPr="00CC4343">
        <w:rPr>
          <w:rFonts w:asciiTheme="minorHAnsi" w:hAnsiTheme="minorHAnsi" w:cs="Arial"/>
          <w:color w:val="050404"/>
        </w:rPr>
        <w:t xml:space="preserve">pović Tretinjak, nastavnica </w:t>
      </w:r>
      <w:r w:rsidRPr="00CC4343">
        <w:rPr>
          <w:rFonts w:asciiTheme="minorHAnsi" w:hAnsiTheme="minorHAnsi" w:cs="Arial"/>
          <w:color w:val="050404"/>
        </w:rPr>
        <w:t>elektrotehničke skupine predmeta u E</w:t>
      </w:r>
      <w:r w:rsidR="00544C84" w:rsidRPr="00CC4343">
        <w:rPr>
          <w:rFonts w:asciiTheme="minorHAnsi" w:hAnsiTheme="minorHAnsi" w:cs="Arial"/>
          <w:color w:val="050404"/>
        </w:rPr>
        <w:t>lektrotehničkoj školi u Zagrebu, u</w:t>
      </w:r>
      <w:r w:rsidRPr="00CC4343">
        <w:rPr>
          <w:rFonts w:asciiTheme="minorHAnsi" w:hAnsiTheme="minorHAnsi" w:cs="Arial"/>
          <w:color w:val="050404"/>
        </w:rPr>
        <w:t xml:space="preserve"> sklopu projekta "</w:t>
      </w:r>
      <w:r w:rsidR="00544C84" w:rsidRPr="00CC4343">
        <w:rPr>
          <w:rFonts w:asciiTheme="minorHAnsi" w:hAnsiTheme="minorHAnsi" w:cs="Arial"/>
          <w:color w:val="050404"/>
        </w:rPr>
        <w:t xml:space="preserve">RCK </w:t>
      </w:r>
      <w:r w:rsidRPr="00CC4343">
        <w:rPr>
          <w:rFonts w:asciiTheme="minorHAnsi" w:hAnsiTheme="minorHAnsi" w:cs="Arial"/>
          <w:color w:val="050404"/>
        </w:rPr>
        <w:t>Faus</w:t>
      </w:r>
      <w:r w:rsidR="00544C84" w:rsidRPr="00CC4343">
        <w:rPr>
          <w:rFonts w:asciiTheme="minorHAnsi" w:hAnsiTheme="minorHAnsi" w:cs="Arial"/>
          <w:color w:val="050404"/>
        </w:rPr>
        <w:t>t - strojarstvo" sudjelovala je</w:t>
      </w:r>
      <w:r w:rsidRPr="00CC4343">
        <w:rPr>
          <w:rFonts w:asciiTheme="minorHAnsi" w:hAnsiTheme="minorHAnsi" w:cs="Arial"/>
          <w:color w:val="050404"/>
        </w:rPr>
        <w:t xml:space="preserve"> u izradi standarda kvalifikacije i standarda zanimanja "Specijalist za izradu prototipa - aditivne tehnologije".</w:t>
      </w:r>
    </w:p>
    <w:p w:rsidR="008030F1" w:rsidRPr="00CC4343" w:rsidRDefault="008030F1" w:rsidP="00544C84">
      <w:pPr>
        <w:pStyle w:val="StandardWeb"/>
        <w:spacing w:after="0" w:afterAutospacing="0" w:line="240" w:lineRule="atLeast"/>
        <w:jc w:val="both"/>
        <w:rPr>
          <w:rFonts w:asciiTheme="minorHAnsi" w:hAnsiTheme="minorHAnsi"/>
        </w:rPr>
      </w:pPr>
      <w:r w:rsidRPr="00CC4343">
        <w:rPr>
          <w:rFonts w:asciiTheme="minorHAnsi" w:hAnsiTheme="minorHAnsi" w:cs="Arial"/>
          <w:color w:val="050404"/>
        </w:rPr>
        <w:t xml:space="preserve">Aditivne tehnologije ili tehnologije aditivne proizvodnje, kolokvijalno zvane 3D </w:t>
      </w:r>
      <w:proofErr w:type="spellStart"/>
      <w:r w:rsidRPr="00CC4343">
        <w:rPr>
          <w:rFonts w:asciiTheme="minorHAnsi" w:hAnsiTheme="minorHAnsi" w:cs="Arial"/>
          <w:color w:val="050404"/>
        </w:rPr>
        <w:t>printanje</w:t>
      </w:r>
      <w:proofErr w:type="spellEnd"/>
      <w:r w:rsidRPr="00CC4343">
        <w:rPr>
          <w:rFonts w:asciiTheme="minorHAnsi" w:hAnsiTheme="minorHAnsi" w:cs="Arial"/>
          <w:color w:val="050404"/>
        </w:rPr>
        <w:t>, obuhvaćaju više procesa izrade, s time da im je zajedničko to da izradu</w:t>
      </w:r>
      <w:r w:rsidRPr="00CC4343">
        <w:rPr>
          <w:rFonts w:asciiTheme="minorHAnsi" w:hAnsiTheme="minorHAnsi"/>
        </w:rPr>
        <w:t> </w:t>
      </w:r>
      <w:r w:rsidRPr="00CC4343">
        <w:rPr>
          <w:rFonts w:asciiTheme="minorHAnsi" w:hAnsiTheme="minorHAnsi" w:cs="Arial"/>
          <w:color w:val="050404"/>
        </w:rPr>
        <w:t>predmeta</w:t>
      </w:r>
      <w:r w:rsidRPr="00CC4343">
        <w:rPr>
          <w:rFonts w:asciiTheme="minorHAnsi" w:hAnsiTheme="minorHAnsi"/>
        </w:rPr>
        <w:t> </w:t>
      </w:r>
      <w:r w:rsidRPr="00CC4343">
        <w:rPr>
          <w:rFonts w:asciiTheme="minorHAnsi" w:hAnsiTheme="minorHAnsi" w:cs="Arial"/>
          <w:color w:val="050404"/>
        </w:rPr>
        <w:t>vrše po slojevima, dodavanjem materijala.</w:t>
      </w:r>
      <w:r w:rsidRPr="00CC4343">
        <w:rPr>
          <w:rFonts w:asciiTheme="minorHAnsi" w:hAnsiTheme="minorHAnsi"/>
        </w:rPr>
        <w:t> </w:t>
      </w:r>
      <w:r w:rsidRPr="00CC4343">
        <w:rPr>
          <w:rFonts w:asciiTheme="minorHAnsi" w:hAnsiTheme="minorHAnsi" w:cs="Arial"/>
          <w:color w:val="050404"/>
        </w:rPr>
        <w:t>Proizvodni proces</w:t>
      </w:r>
      <w:r w:rsidRPr="00CC4343">
        <w:rPr>
          <w:rFonts w:asciiTheme="minorHAnsi" w:hAnsiTheme="minorHAnsi"/>
        </w:rPr>
        <w:t> </w:t>
      </w:r>
      <w:r w:rsidRPr="00CC4343">
        <w:rPr>
          <w:rFonts w:asciiTheme="minorHAnsi" w:hAnsiTheme="minorHAnsi" w:cs="Arial"/>
          <w:color w:val="050404"/>
        </w:rPr>
        <w:t>izrade prototipa započinje konstruiranjem trodimenzionalnoga modela računalnim </w:t>
      </w:r>
      <w:hyperlink r:id="rId5" w:tgtFrame="MNRmHmN-NKUayYaqc9dypRG" w:history="1">
        <w:r w:rsidRPr="00CC4343">
          <w:rPr>
            <w:rStyle w:val="Hiperveza"/>
            <w:rFonts w:asciiTheme="minorHAnsi" w:hAnsiTheme="minorHAnsi" w:cs="Arial"/>
            <w:color w:val="050404"/>
          </w:rPr>
          <w:t>CAD</w:t>
        </w:r>
      </w:hyperlink>
      <w:r w:rsidRPr="00CC4343">
        <w:rPr>
          <w:rFonts w:asciiTheme="minorHAnsi" w:hAnsiTheme="minorHAnsi" w:cs="Arial"/>
          <w:color w:val="050404"/>
        </w:rPr>
        <w:t> programima za modeliranje, ili digitaliziranjem prostornoga oblika već postojećega objekta trodimenzionalnim skenerima. Zatim se model pretvara u niz horizontalnih poprečnih presjeka koji se strojem za proizvodnju tvorevina otiskuju sloj po sloj do konačnog proizvoda. </w:t>
      </w:r>
    </w:p>
    <w:p w:rsidR="008030F1" w:rsidRPr="00CC4343" w:rsidRDefault="00544C84" w:rsidP="00544C84">
      <w:pPr>
        <w:pStyle w:val="StandardWeb"/>
        <w:spacing w:after="0" w:afterAutospacing="0" w:line="240" w:lineRule="atLeast"/>
        <w:jc w:val="both"/>
        <w:rPr>
          <w:rFonts w:asciiTheme="minorHAnsi" w:hAnsiTheme="minorHAnsi"/>
        </w:rPr>
      </w:pPr>
      <w:r w:rsidRPr="00CC4343">
        <w:rPr>
          <w:rFonts w:asciiTheme="minorHAnsi" w:hAnsiTheme="minorHAnsi"/>
        </w:rPr>
        <w:t>Tijekom izrade standarda zanimanja i standarda kvalifikacija povezuje se</w:t>
      </w:r>
      <w:r w:rsidR="008030F1" w:rsidRPr="00CC4343">
        <w:rPr>
          <w:rFonts w:asciiTheme="minorHAnsi" w:hAnsiTheme="minorHAnsi"/>
        </w:rPr>
        <w:t> </w:t>
      </w:r>
      <w:r w:rsidR="008030F1" w:rsidRPr="00CC4343">
        <w:rPr>
          <w:rFonts w:asciiTheme="minorHAnsi" w:hAnsiTheme="minorHAnsi" w:cs="Arial"/>
        </w:rPr>
        <w:t>Europski kvalifikacijs</w:t>
      </w:r>
      <w:r w:rsidRPr="00CC4343">
        <w:rPr>
          <w:rFonts w:asciiTheme="minorHAnsi" w:hAnsiTheme="minorHAnsi" w:cs="Arial"/>
        </w:rPr>
        <w:t xml:space="preserve">ki </w:t>
      </w:r>
      <w:r w:rsidR="008030F1" w:rsidRPr="00CC4343">
        <w:rPr>
          <w:rFonts w:asciiTheme="minorHAnsi" w:hAnsiTheme="minorHAnsi" w:cs="Arial"/>
        </w:rPr>
        <w:t>okv</w:t>
      </w:r>
      <w:r w:rsidRPr="00CC4343">
        <w:rPr>
          <w:rFonts w:asciiTheme="minorHAnsi" w:hAnsiTheme="minorHAnsi" w:cs="Arial"/>
        </w:rPr>
        <w:t xml:space="preserve">ir </w:t>
      </w:r>
      <w:r w:rsidR="008030F1" w:rsidRPr="00CC4343">
        <w:rPr>
          <w:rFonts w:asciiTheme="minorHAnsi" w:hAnsiTheme="minorHAnsi" w:cs="Arial"/>
        </w:rPr>
        <w:t>(EQF)</w:t>
      </w:r>
      <w:r w:rsidR="008030F1" w:rsidRPr="00CC4343">
        <w:rPr>
          <w:rFonts w:asciiTheme="minorHAnsi" w:hAnsiTheme="minorHAnsi"/>
        </w:rPr>
        <w:t> </w:t>
      </w:r>
      <w:r w:rsidR="008030F1" w:rsidRPr="00CC4343">
        <w:rPr>
          <w:rFonts w:asciiTheme="minorHAnsi" w:hAnsiTheme="minorHAnsi" w:cs="Arial"/>
        </w:rPr>
        <w:t>i razina</w:t>
      </w:r>
      <w:r w:rsidRPr="00CC4343">
        <w:rPr>
          <w:rFonts w:asciiTheme="minorHAnsi" w:hAnsiTheme="minorHAnsi" w:cs="Arial"/>
        </w:rPr>
        <w:t xml:space="preserve"> </w:t>
      </w:r>
      <w:r w:rsidR="008030F1" w:rsidRPr="00CC4343">
        <w:rPr>
          <w:rFonts w:asciiTheme="minorHAnsi" w:hAnsiTheme="minorHAnsi" w:cs="Arial"/>
        </w:rPr>
        <w:t>Hrvatskog</w:t>
      </w:r>
      <w:r w:rsidR="008030F1" w:rsidRPr="00CC4343">
        <w:rPr>
          <w:rFonts w:asciiTheme="minorHAnsi" w:hAnsiTheme="minorHAnsi"/>
        </w:rPr>
        <w:t> </w:t>
      </w:r>
      <w:r w:rsidR="008030F1" w:rsidRPr="00CC4343">
        <w:rPr>
          <w:rFonts w:asciiTheme="minorHAnsi" w:hAnsiTheme="minorHAnsi" w:cs="Arial"/>
        </w:rPr>
        <w:t>kvalifikacijskog</w:t>
      </w:r>
      <w:r w:rsidR="008030F1" w:rsidRPr="00CC4343">
        <w:rPr>
          <w:rFonts w:asciiTheme="minorHAnsi" w:hAnsiTheme="minorHAnsi"/>
        </w:rPr>
        <w:t> </w:t>
      </w:r>
      <w:r w:rsidR="008030F1" w:rsidRPr="00CC4343">
        <w:rPr>
          <w:rFonts w:asciiTheme="minorHAnsi" w:hAnsiTheme="minorHAnsi" w:cs="Arial"/>
        </w:rPr>
        <w:t>okvira (HKO).</w:t>
      </w:r>
      <w:r w:rsidRPr="00CC4343">
        <w:rPr>
          <w:rFonts w:asciiTheme="minorHAnsi" w:hAnsiTheme="minorHAnsi" w:cs="Arial"/>
        </w:rPr>
        <w:t xml:space="preserve"> Europska unija je razvila EQF</w:t>
      </w:r>
      <w:r w:rsidR="008030F1" w:rsidRPr="00CC4343">
        <w:rPr>
          <w:rFonts w:asciiTheme="minorHAnsi" w:hAnsiTheme="minorHAnsi" w:cs="Arial"/>
        </w:rPr>
        <w:t xml:space="preserve"> za lakše razumijevanje i usporedbu nacionalnih kvalifikacija. Njime se podupire prekogranična mobilnost osoba koje se obrazuju i rade te se promiče cjeloživotno učenje i profesionalni razvoj u cijeloj Europi.</w:t>
      </w:r>
      <w:r w:rsidR="008030F1" w:rsidRPr="00CC4343">
        <w:rPr>
          <w:rFonts w:asciiTheme="minorHAnsi" w:hAnsiTheme="minorHAnsi"/>
        </w:rPr>
        <w:t> </w:t>
      </w:r>
      <w:r w:rsidR="00CC4343" w:rsidRPr="00CC4343">
        <w:rPr>
          <w:rFonts w:asciiTheme="minorHAnsi" w:hAnsiTheme="minorHAnsi" w:cs="Arial"/>
        </w:rPr>
        <w:t>HKO</w:t>
      </w:r>
      <w:r w:rsidR="008030F1" w:rsidRPr="00CC4343">
        <w:rPr>
          <w:rFonts w:asciiTheme="minorHAnsi" w:hAnsiTheme="minorHAnsi" w:cs="Arial"/>
        </w:rPr>
        <w:t xml:space="preserve"> je reformski instrument kojim se uređuje cjelokupni sustav kvalifikacija na svim obrazovnim razinama u Republici Hrvatskoj kroz standarde kvalifikacija temeljene na ishodima učenja i usklađene s potrebama tržišta rada, pojedinca i društva u cjelini.</w:t>
      </w:r>
    </w:p>
    <w:p w:rsidR="008030F1" w:rsidRPr="00CC4343" w:rsidRDefault="008030F1" w:rsidP="008030F1">
      <w:pPr>
        <w:pStyle w:val="StandardWeb"/>
        <w:spacing w:after="0" w:afterAutospacing="0" w:line="240" w:lineRule="atLeast"/>
        <w:rPr>
          <w:rFonts w:asciiTheme="minorHAnsi" w:hAnsiTheme="minorHAnsi"/>
        </w:rPr>
      </w:pPr>
    </w:p>
    <w:p w:rsidR="008030F1" w:rsidRPr="00CC4343" w:rsidRDefault="008030F1" w:rsidP="008030F1">
      <w:pPr>
        <w:pStyle w:val="StandardWeb"/>
        <w:spacing w:after="0" w:afterAutospacing="0" w:line="240" w:lineRule="atLeast"/>
        <w:rPr>
          <w:rFonts w:asciiTheme="minorHAnsi" w:hAnsiTheme="minorHAnsi"/>
        </w:rPr>
      </w:pPr>
      <w:r w:rsidRPr="00CC4343">
        <w:rPr>
          <w:rFonts w:asciiTheme="minorHAnsi" w:hAnsiTheme="minorHAnsi" w:cs="Arial"/>
          <w:color w:val="050404"/>
        </w:rPr>
        <w:t>.</w:t>
      </w:r>
    </w:p>
    <w:p w:rsidR="006F2174" w:rsidRPr="008030F1" w:rsidRDefault="006F2174" w:rsidP="008030F1"/>
    <w:sectPr w:rsidR="006F2174" w:rsidRPr="0080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3F"/>
    <w:rsid w:val="000E630B"/>
    <w:rsid w:val="00544C84"/>
    <w:rsid w:val="006F2174"/>
    <w:rsid w:val="008030F1"/>
    <w:rsid w:val="00825923"/>
    <w:rsid w:val="00CC4343"/>
    <w:rsid w:val="00D03A23"/>
    <w:rsid w:val="00E50F7B"/>
    <w:rsid w:val="00E9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0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030F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0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030F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ciklopedija.hr/natuknica.aspx?ID=680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Mišura</dc:creator>
  <cp:lastModifiedBy>Dalma_W7</cp:lastModifiedBy>
  <cp:revision>2</cp:revision>
  <dcterms:created xsi:type="dcterms:W3CDTF">2022-04-11T11:35:00Z</dcterms:created>
  <dcterms:modified xsi:type="dcterms:W3CDTF">2022-04-11T11:35:00Z</dcterms:modified>
</cp:coreProperties>
</file>